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770F2E" w:rsidP="00A329A2">
      <w:pPr>
        <w:spacing w:after="0" w:line="240" w:lineRule="auto"/>
        <w:jc w:val="right"/>
        <w:rPr>
          <w:rFonts w:ascii="Times New Roman" w:hAnsi="Times New Roman"/>
          <w:sz w:val="28"/>
          <w:szCs w:val="28"/>
        </w:rPr>
      </w:pPr>
      <w:r>
        <w:rPr>
          <w:rFonts w:ascii="Times New Roman" w:hAnsi="Times New Roman"/>
          <w:sz w:val="28"/>
          <w:szCs w:val="28"/>
        </w:rPr>
        <w:t xml:space="preserve">от 29.04.2021 </w:t>
      </w:r>
      <w:bookmarkStart w:id="0" w:name="_GoBack"/>
      <w:bookmarkEnd w:id="0"/>
      <w:r w:rsidR="00EA73A8" w:rsidRPr="00D12D05">
        <w:rPr>
          <w:rFonts w:ascii="Times New Roman" w:hAnsi="Times New Roman"/>
          <w:sz w:val="28"/>
          <w:szCs w:val="28"/>
        </w:rPr>
        <w:t xml:space="preserve"> №</w:t>
      </w:r>
      <w:r w:rsidR="00EA73A8">
        <w:rPr>
          <w:rFonts w:ascii="Times New Roman" w:hAnsi="Times New Roman"/>
          <w:sz w:val="28"/>
          <w:szCs w:val="28"/>
        </w:rPr>
        <w:t xml:space="preserve"> </w:t>
      </w:r>
      <w:r>
        <w:rPr>
          <w:rFonts w:ascii="Times New Roman" w:hAnsi="Times New Roman"/>
          <w:sz w:val="28"/>
          <w:szCs w:val="28"/>
        </w:rPr>
        <w:t>387</w:t>
      </w:r>
    </w:p>
    <w:p w:rsidR="00EA73A8" w:rsidRDefault="00EA73A8" w:rsidP="00E619A7">
      <w:pPr>
        <w:spacing w:after="0" w:line="240" w:lineRule="auto"/>
        <w:jc w:val="right"/>
        <w:rPr>
          <w:rFonts w:ascii="Times New Roman" w:hAnsi="Times New Roman"/>
          <w:sz w:val="28"/>
          <w:szCs w:val="28"/>
        </w:rPr>
      </w:pPr>
    </w:p>
    <w:p w:rsidR="00F17735" w:rsidRPr="00D12D05" w:rsidRDefault="004C6D1E" w:rsidP="00F17735">
      <w:pPr>
        <w:spacing w:after="0" w:line="240" w:lineRule="auto"/>
        <w:jc w:val="right"/>
        <w:rPr>
          <w:rFonts w:ascii="Times New Roman" w:hAnsi="Times New Roman"/>
          <w:sz w:val="28"/>
          <w:szCs w:val="28"/>
        </w:rPr>
      </w:pPr>
      <w:r>
        <w:rPr>
          <w:rFonts w:ascii="Times New Roman" w:hAnsi="Times New Roman"/>
          <w:sz w:val="28"/>
          <w:szCs w:val="28"/>
        </w:rPr>
        <w:t>«</w:t>
      </w:r>
      <w:r w:rsidR="00F17735"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945560">
        <w:rPr>
          <w:rFonts w:ascii="Times New Roman" w:hAnsi="Times New Roman"/>
          <w:sz w:val="28"/>
          <w:szCs w:val="28"/>
        </w:rPr>
        <w:t>4</w:t>
      </w:r>
      <w:r>
        <w:rPr>
          <w:rFonts w:ascii="Times New Roman" w:hAnsi="Times New Roman"/>
          <w:sz w:val="28"/>
          <w:szCs w:val="28"/>
        </w:rPr>
        <w:t>.12.20</w:t>
      </w:r>
      <w:r w:rsidR="00945560">
        <w:rPr>
          <w:rFonts w:ascii="Times New Roman" w:hAnsi="Times New Roman"/>
          <w:sz w:val="28"/>
          <w:szCs w:val="28"/>
        </w:rPr>
        <w:t>20</w:t>
      </w:r>
      <w:r w:rsidRPr="00D12D05">
        <w:rPr>
          <w:rFonts w:ascii="Times New Roman" w:hAnsi="Times New Roman"/>
          <w:sz w:val="28"/>
          <w:szCs w:val="28"/>
        </w:rPr>
        <w:t xml:space="preserve"> №</w:t>
      </w:r>
      <w:r>
        <w:rPr>
          <w:rFonts w:ascii="Times New Roman" w:hAnsi="Times New Roman"/>
          <w:sz w:val="28"/>
          <w:szCs w:val="28"/>
        </w:rPr>
        <w:t xml:space="preserve"> </w:t>
      </w:r>
      <w:r w:rsidR="00945560">
        <w:rPr>
          <w:rFonts w:ascii="Times New Roman" w:hAnsi="Times New Roman"/>
          <w:sz w:val="28"/>
          <w:szCs w:val="28"/>
        </w:rPr>
        <w:t>357</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945560">
        <w:rPr>
          <w:rFonts w:ascii="Times New Roman" w:hAnsi="Times New Roman"/>
          <w:sz w:val="28"/>
          <w:szCs w:val="28"/>
        </w:rPr>
        <w:t>1</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6"/>
        <w:gridCol w:w="425"/>
        <w:gridCol w:w="471"/>
        <w:gridCol w:w="1440"/>
        <w:gridCol w:w="527"/>
        <w:gridCol w:w="1211"/>
      </w:tblGrid>
      <w:tr w:rsidR="002C56E1" w:rsidRPr="002C56E1" w:rsidTr="002C56E1">
        <w:trPr>
          <w:cantSplit/>
          <w:trHeight w:val="20"/>
          <w:tblHeader/>
        </w:trPr>
        <w:tc>
          <w:tcPr>
            <w:tcW w:w="3045"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Рз</w:t>
            </w:r>
          </w:p>
        </w:tc>
        <w:tc>
          <w:tcPr>
            <w:tcW w:w="226"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Пр</w:t>
            </w:r>
          </w:p>
        </w:tc>
        <w:tc>
          <w:tcPr>
            <w:tcW w:w="691"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ЦСР</w:t>
            </w:r>
          </w:p>
        </w:tc>
        <w:tc>
          <w:tcPr>
            <w:tcW w:w="253"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ВР</w:t>
            </w:r>
          </w:p>
        </w:tc>
        <w:tc>
          <w:tcPr>
            <w:tcW w:w="583"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Сумма на год</w:t>
            </w:r>
          </w:p>
        </w:tc>
      </w:tr>
      <w:tr w:rsidR="002C56E1" w:rsidRPr="002C56E1" w:rsidTr="002C56E1">
        <w:trPr>
          <w:cantSplit/>
          <w:trHeight w:val="20"/>
          <w:tblHeader/>
        </w:trPr>
        <w:tc>
          <w:tcPr>
            <w:tcW w:w="3045"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1</w:t>
            </w:r>
          </w:p>
        </w:tc>
        <w:tc>
          <w:tcPr>
            <w:tcW w:w="204"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2</w:t>
            </w:r>
          </w:p>
        </w:tc>
        <w:tc>
          <w:tcPr>
            <w:tcW w:w="226"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3</w:t>
            </w:r>
          </w:p>
        </w:tc>
        <w:tc>
          <w:tcPr>
            <w:tcW w:w="691"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4</w:t>
            </w:r>
          </w:p>
        </w:tc>
        <w:tc>
          <w:tcPr>
            <w:tcW w:w="253"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5</w:t>
            </w:r>
          </w:p>
        </w:tc>
        <w:tc>
          <w:tcPr>
            <w:tcW w:w="583"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6</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391 237,9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Непрограммное направление деятельности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деятельности муниципальных органов местного самоуправления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8 109,9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8 109,9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109 912,1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109 912,1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Судебная система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правонарушений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правонарушений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37 882,7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Непрограммное направление деятельности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деятельности муниципальных органов местного самоуправления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Непрограммное направление деятельности </w:t>
            </w:r>
            <w:r w:rsidR="004C6D1E">
              <w:rPr>
                <w:rFonts w:ascii="Times New Roman" w:eastAsia="Times New Roman" w:hAnsi="Times New Roman"/>
                <w:sz w:val="20"/>
                <w:szCs w:val="20"/>
              </w:rPr>
              <w:t>«</w:t>
            </w:r>
            <w:r w:rsidRPr="002C56E1">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Резервные фонды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муниципальными финансами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Формирование резервных средств в бюджете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870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220 159,5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Социальное и демографическое развитие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6 263,5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семьи, материнства и детства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Популяризация семейных ценностей и защита интересов детей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4 998,2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4 998,2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669,3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669,3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мер социальной поддержки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уровня материального обеспечения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правонарушений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правонарушений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1 741,3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 административных правонарушениях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1 741,3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рецидивных преступлений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Проведение всероссийского Дня Трезвости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Проведение информационной антинаркотической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экономического потенциала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Проведение Всероссийской переписи населения 2020 года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Всероссийской переписи населения 2020 года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гражданского общества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2 091,2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развития гражданских инициатив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открытости органов местного самоуправления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муниципальным имуществом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12 188,4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эффективности системы управления муниципальным имуществом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12 188,4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и распоряжение муниципальным имуществом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надлежащего уровня эксплуатации муниципального имущества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8 885,3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8 885,3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8 815,3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8 815,3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196 658,6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Премии и гранты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195 586,6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195 586,6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194 318,8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155 395,4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155 395,4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35 213,2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35 213,2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Непрограммное направление деятельности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деятельности муниципальных органов местного самоуправления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Непрограммное направление деятельности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32 410,0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Органы юстиции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1 225,0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Безопасность жизнедеятельности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Переподготовка и повышение квалификации работников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муниципальным имуществом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эффективности системы управления муниципальным имуществом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надлежащего уровня эксплуатации муниципального имущества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23 059,2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Безопасность жизнедеятельности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23 059,2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противопожарной защиты территорий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Материально-техническое и финансовое обеспечение деятельности МКУ </w:t>
            </w:r>
            <w:r w:rsidR="004C6D1E">
              <w:rPr>
                <w:rFonts w:ascii="Times New Roman" w:eastAsia="Times New Roman" w:hAnsi="Times New Roman"/>
                <w:sz w:val="20"/>
                <w:szCs w:val="20"/>
              </w:rPr>
              <w:t>«</w:t>
            </w:r>
            <w:r w:rsidRPr="002C56E1">
              <w:rPr>
                <w:rFonts w:ascii="Times New Roman" w:eastAsia="Times New Roman" w:hAnsi="Times New Roman"/>
                <w:sz w:val="20"/>
                <w:szCs w:val="20"/>
              </w:rPr>
              <w:t>ЕДДС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Финансовое обеспечение осуществления МКУ </w:t>
            </w:r>
            <w:r w:rsidR="004C6D1E">
              <w:rPr>
                <w:rFonts w:ascii="Times New Roman" w:eastAsia="Times New Roman" w:hAnsi="Times New Roman"/>
                <w:sz w:val="20"/>
                <w:szCs w:val="20"/>
              </w:rPr>
              <w:t>«</w:t>
            </w:r>
            <w:r w:rsidRPr="002C56E1">
              <w:rPr>
                <w:rFonts w:ascii="Times New Roman" w:eastAsia="Times New Roman" w:hAnsi="Times New Roman"/>
                <w:sz w:val="20"/>
                <w:szCs w:val="20"/>
              </w:rPr>
              <w:t>ЕДДС города Пыть-Яха</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 установленных видов деятельности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15 267,7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15 267,7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3 080,5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3 080,5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правонарушений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правонарушений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деятельности народных дружин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135,1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321 839,5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занятости населения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Содействие трудоустройству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Улучшение условий и охраны труда в муниципальном образовании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Премии и гранты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Сопровождение инвалидов, в том числе молодого возраста, при трудоустройстве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14 565,2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агропромышленного комплекса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14 565,2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отрасли животноводства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животноводства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Общепрограммные мероприятия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общих условий функционирования и развития сельского хозяйства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и проведение выставочно-ярмарочных мероприятий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Транспорт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44 424,1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Социальное и демографическое развитие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мер социальной поддержки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Реализация социальных гарантий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Современная транспортная система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Автомобильный транспорт</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142 346,6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Современная транспортная система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142 346,6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Дорожное хозяйство</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140 858,4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Содержание автомобильных дорог и искусственных сооружений на них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76 245,1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Безопасность дорожного движения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9 783,7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Цифровое развитие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7 460,9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Цифровой город</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5 385,7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устойчивой информационно-телекоммуникационной инфраструктуры</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Непрограммное направление деятельности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деятельности муниципальных органов местного самоуправления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108 314,2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занятости населения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Улучшение условий и охраны труда в муниципальном образовании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1 631,0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1 512,7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1 512,7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жилищной сферы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41 701,2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Содействие развитию градостроительной деятельности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16 413,0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Внесение изменений в Генеральный план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Разработка проекта планировки и межевания территории города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15 632,0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Организационное обеспечение деятельности МКУ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капитального строительства города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21 529,7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21 529,7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3 378,5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3 378,5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экономического потенциала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3 142,5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малого и среднего предпринимательства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3 142,5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Региональный проект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2 856,3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муниципальным имуществом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эффективности системы управления муниципальным имуществом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Проведение мероприятий по землеустройству и землепользованию</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985 131,9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298 102,5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жилищной сферы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295 351,4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Содействие развитию жилищного строительства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295 351,4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Приобретение жилья </w:t>
            </w:r>
            <w:r w:rsidR="006946D7" w:rsidRPr="002C56E1">
              <w:rPr>
                <w:rFonts w:ascii="Times New Roman" w:eastAsia="Times New Roman" w:hAnsi="Times New Roman"/>
                <w:sz w:val="20"/>
                <w:szCs w:val="20"/>
              </w:rPr>
              <w:t>для переселения</w:t>
            </w:r>
            <w:r w:rsidRPr="002C56E1">
              <w:rPr>
                <w:rFonts w:ascii="Times New Roman" w:eastAsia="Times New Roman" w:hAnsi="Times New Roman"/>
                <w:sz w:val="20"/>
                <w:szCs w:val="20"/>
              </w:rPr>
              <w:t xml:space="preserve"> граждан из жилых домов, </w:t>
            </w:r>
            <w:r w:rsidR="006946D7" w:rsidRPr="002C56E1">
              <w:rPr>
                <w:rFonts w:ascii="Times New Roman" w:eastAsia="Times New Roman" w:hAnsi="Times New Roman"/>
                <w:sz w:val="20"/>
                <w:szCs w:val="20"/>
              </w:rPr>
              <w:t>признанных</w:t>
            </w:r>
            <w:r w:rsidRPr="002C56E1">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Выплата выкупной стоимости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Демонтаж аварийного, непригодного жилищного фонда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Ликвидация и расселение приспособленных для проживания строений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Ликвидация и расселение приспособленных для проживания строений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муниципальным имуществом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эффективности системы управления муниципальным имуществом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надлежащего уровня эксплуатации муниципального имущества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470 664,9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Социальное и демографическое развитие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мер социальной поддержки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Реализация социальных гарантий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Жилищно-коммунальный комплекс и городская среда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462 403,7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обеспечения качественными коммунальными услугами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420 823,4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Региональный проект </w:t>
            </w:r>
            <w:r w:rsidR="004C6D1E">
              <w:rPr>
                <w:rFonts w:ascii="Times New Roman" w:eastAsia="Times New Roman" w:hAnsi="Times New Roman"/>
                <w:sz w:val="20"/>
                <w:szCs w:val="20"/>
              </w:rPr>
              <w:t>«</w:t>
            </w:r>
            <w:r w:rsidRPr="002C56E1">
              <w:rPr>
                <w:rFonts w:ascii="Times New Roman" w:eastAsia="Times New Roman" w:hAnsi="Times New Roman"/>
                <w:sz w:val="20"/>
                <w:szCs w:val="20"/>
              </w:rPr>
              <w:t>Чистая вода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419 786,6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41 580,3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41 580,3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Экологическая безопасность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Благоустройство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176 407,8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Жилищно-коммунальный комплекс и городская среда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51 207,2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Формирование комфортной городской среды</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51 207,2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Благоустройство городских территорий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Региональный проект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Формирование комфортной городской среды</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15 457,2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гражданского общества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развития гражданских инициатив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гражданских инициатив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Содержание городских территорий, озеленение и благоустройство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122 615,0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освещения улиц, территорий микрорайонов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Содержание мест захоронения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Летнее и зимнее содержание городских территорий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36 065,6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уровня культуры населения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39 956,7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жилищной сферы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4C6D1E">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 36-оз </w:t>
            </w:r>
            <w:r w:rsidR="004C6D1E">
              <w:rPr>
                <w:rFonts w:ascii="Times New Roman" w:eastAsia="Times New Roman" w:hAnsi="Times New Roman"/>
                <w:sz w:val="20"/>
                <w:szCs w:val="20"/>
              </w:rPr>
              <w:t>«</w:t>
            </w:r>
            <w:r w:rsidRPr="002C56E1">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4C6D1E">
              <w:rPr>
                <w:rFonts w:ascii="Times New Roman" w:eastAsia="Times New Roman" w:hAnsi="Times New Roman"/>
                <w:sz w:val="20"/>
                <w:szCs w:val="20"/>
              </w:rPr>
              <w:t>«</w:t>
            </w:r>
            <w:r w:rsidRPr="002C56E1">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муниципальным имуществом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эффективности системы управления муниципальным имуществом</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надлежащего уровня эксплуатации муниципального имущества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1 533,9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Экологическая безопасность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Спасти и сохранить</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Экологическая безопасность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Участие в окружном конкурсе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120,9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120,9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Разработка и реализация мероприятий по ликвидации несанкционированных свалок</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Образование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2 049 966,1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589 012,3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образования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589 012,3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Общее образование. Дополнительное образование детей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558 942,4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558 942,4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Ресурсное обеспечение в сфере образования, науки и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30 069,9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27 041,0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26 641,0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8 865,0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8 865,0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17 776,0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17 776,0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1 135 172,4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образования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1 135 172,4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Общее образование. Дополнительное образование детей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984 040,2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системы дошкольного и общего образования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983 830,2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82 034,7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82 034,7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57 160,1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24 874,6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26 378,0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26 378,0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23 976,0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35 310,2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35 310,2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30 466,8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4 843,4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804 269,9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804 269,9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593 651,1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210 618,8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34 478,4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34 478,4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25 452,2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9 026,2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составляющая регионального проекта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Учитель будущего</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Ресурсное обеспечение в сфере образования, науки и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151 132,2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Социальная поддержка </w:t>
            </w:r>
            <w:r w:rsidR="006946D7" w:rsidRPr="002C56E1">
              <w:rPr>
                <w:rFonts w:ascii="Times New Roman" w:eastAsia="Times New Roman" w:hAnsi="Times New Roman"/>
                <w:sz w:val="20"/>
                <w:szCs w:val="20"/>
              </w:rPr>
              <w:t>отдельных категорий,</w:t>
            </w:r>
            <w:r w:rsidRPr="002C56E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80 747,6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14 810,8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4 269,0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50 405,3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49 459,5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26 778,3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26 778,3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22 681,2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7 185,0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15 496,2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137 828,9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образования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56 160,4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Общее образование. Дополнительное образование детей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51 284,5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составляющая регионального проекта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Успех каждого ребенка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50 206,5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составляющая регионального проекта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Учитель будущего</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Муниципальная составляющая регионального проекта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Современная школа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составляющая регионального проекта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Цифровая образовательная среда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Ресурсное обеспечение в сфере образования, науки и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4 038,0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4 013,1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4 013,1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3 514,5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3 514,5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Культурное пространство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80 486,7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Модернизация и развитие учреждений и организаций культуры</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Укрепление материально-технической базы учреждений культуры</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творческих инициатив, способствующих самореализации населения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77 862,2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одаренных детей и молодежи, развитие художественного образования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77 862,2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158 053,6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образования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158 053,6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Общее образование. Дополнительное образование детей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12 718,7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летнего отдыха и оздоровления детей и молодежи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12 718,7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8 165,6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8 165,6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6 546,5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1 619,1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1 636,6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Молодежь Югры и допризывная подготовка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102 794,7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составляющая регионального проекта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Социальная активность</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1 102,1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1 062,1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1 062,1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797,1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Ресурсное обеспечение в сфере образования, науки и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42 540,2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30 679,8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30 479,8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30 189,8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30 189,8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29 898,9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образования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Общее образование. Дополнительное образование детей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Ресурсное обеспечение в сфере образования, науки и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161 309,3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Культура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154 931,4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Культурное пространство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154 931,4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Модернизация и развитие учреждений и организаций культуры</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73 436,6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библиотечного дела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62 400,6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музейного дела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творческих инициатив, способствующих самореализации населения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79 802,0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профессионального искусства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Стимулирование культурного разнообразия в муниципальном образовании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социально-ориентированных некоммерческих организаций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Доступная среда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6 377,9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Культурное пространство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архивного дела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Здравоохранение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Экологическая безопасность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противоэпидемиологических мероприятий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3 189,1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3 189,1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112 003,3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Социальное и демографическое развитие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мер социальной поддержки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уровня материального обеспечения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Социальное и демографическое развитие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мер социальной поддержки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Повышение уровня материального обеспечения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Реализация социальных гарантий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жилищной сферы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4C6D1E">
              <w:rPr>
                <w:rFonts w:ascii="Times New Roman" w:eastAsia="Times New Roman" w:hAnsi="Times New Roman"/>
                <w:sz w:val="20"/>
                <w:szCs w:val="20"/>
              </w:rPr>
              <w:t>«</w:t>
            </w:r>
            <w:r w:rsidRPr="002C56E1">
              <w:rPr>
                <w:rFonts w:ascii="Times New Roman" w:eastAsia="Times New Roman" w:hAnsi="Times New Roman"/>
                <w:sz w:val="20"/>
                <w:szCs w:val="20"/>
              </w:rPr>
              <w:t>О ветеранах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4C6D1E">
              <w:rPr>
                <w:rFonts w:ascii="Times New Roman" w:eastAsia="Times New Roman" w:hAnsi="Times New Roman"/>
                <w:sz w:val="20"/>
                <w:szCs w:val="20"/>
              </w:rPr>
              <w:t>«</w:t>
            </w:r>
            <w:r w:rsidRPr="002C56E1">
              <w:rPr>
                <w:rFonts w:ascii="Times New Roman" w:eastAsia="Times New Roman" w:hAnsi="Times New Roman"/>
                <w:sz w:val="20"/>
                <w:szCs w:val="20"/>
              </w:rPr>
              <w:t>О социальной защите инвалидов в Российской Федерации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82 785,3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образования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Ресурсное обеспечение в сфере образования, науки и молодежной политики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Социальное и демографическое развитие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семьи, материнства и детства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32 283,6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1 623,2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1 623,2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30 660,4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30 660,4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жилищной сферы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жильем молодых семей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Социальное и демографическое развитие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Поддержка семьи, материнства и детства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12 511,9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12 511,9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1 491,1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1 491,1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971,3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971,3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542 794,9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физической культуры и спорта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94 393,0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спорта высших достижений и системы подготовки спортивного резерва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94 393,0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и проведение официальных спортивных мероприятий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82 745,3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3 714,5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Укрепление материально-технической базы учреждений спорта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Массовый спорт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физической культуры и спорта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физической культуры и массового спорта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1 849,0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Укрепление материально-технической базы учреждений спорта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412 798,0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Региональный проект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Спорт-норма жизни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физической культуры и спорта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спорта высших достижений и системы подготовки спортивного резерва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Региональный проект </w:t>
            </w:r>
            <w:r w:rsidR="004C6D1E">
              <w:rPr>
                <w:rFonts w:ascii="Times New Roman" w:eastAsia="Times New Roman" w:hAnsi="Times New Roman"/>
                <w:sz w:val="20"/>
                <w:szCs w:val="20"/>
              </w:rPr>
              <w:t>«</w:t>
            </w:r>
            <w:r w:rsidRPr="002C56E1">
              <w:rPr>
                <w:rFonts w:ascii="Times New Roman" w:eastAsia="Times New Roman" w:hAnsi="Times New Roman"/>
                <w:sz w:val="20"/>
                <w:szCs w:val="20"/>
              </w:rPr>
              <w:t>Спорт-норма жизни</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муниципальной службы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5 566,3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5 566,3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28 480,5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гражданского общества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Организация функционирования телерадиовещания</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Развитие гражданского общества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Новая Северная газета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муниципальными финансами в городе Пыть-Яхе</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w:t>
            </w:r>
            <w:r w:rsidR="004C6D1E">
              <w:rPr>
                <w:rFonts w:ascii="Times New Roman" w:eastAsia="Times New Roman" w:hAnsi="Times New Roman"/>
                <w:sz w:val="20"/>
                <w:szCs w:val="20"/>
              </w:rPr>
              <w:t>«</w:t>
            </w:r>
            <w:r w:rsidRPr="002C56E1">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w:t>
            </w:r>
            <w:r w:rsidR="004C6D1E">
              <w:rPr>
                <w:rFonts w:ascii="Times New Roman" w:eastAsia="Times New Roman" w:hAnsi="Times New Roman"/>
                <w:sz w:val="20"/>
                <w:szCs w:val="20"/>
              </w:rPr>
              <w:t>«</w:t>
            </w:r>
            <w:r w:rsidRPr="002C56E1">
              <w:rPr>
                <w:rFonts w:ascii="Times New Roman" w:eastAsia="Times New Roman" w:hAnsi="Times New Roman"/>
                <w:sz w:val="20"/>
                <w:szCs w:val="20"/>
              </w:rPr>
              <w:t>Обслуживание муниципального долга городского округа</w:t>
            </w:r>
            <w:r w:rsidR="004C6D1E">
              <w:rPr>
                <w:rFonts w:ascii="Times New Roman" w:eastAsia="Times New Roman" w:hAnsi="Times New Roman"/>
                <w:sz w:val="20"/>
                <w:szCs w:val="20"/>
              </w:rPr>
              <w:t>»</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700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730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0D382B" w:rsidTr="002C56E1">
        <w:trPr>
          <w:cantSplit/>
          <w:trHeight w:val="20"/>
        </w:trPr>
        <w:tc>
          <w:tcPr>
            <w:tcW w:w="3045" w:type="pct"/>
            <w:shd w:val="clear" w:color="auto" w:fill="auto"/>
            <w:noWrap/>
            <w:hideMark/>
          </w:tcPr>
          <w:p w:rsidR="002C56E1" w:rsidRPr="000D382B" w:rsidRDefault="002C56E1" w:rsidP="002C56E1">
            <w:pPr>
              <w:spacing w:after="0" w:line="240" w:lineRule="auto"/>
              <w:rPr>
                <w:rFonts w:ascii="Times New Roman" w:eastAsia="Times New Roman" w:hAnsi="Times New Roman"/>
                <w:bCs/>
                <w:sz w:val="20"/>
                <w:szCs w:val="20"/>
              </w:rPr>
            </w:pPr>
            <w:r w:rsidRPr="000D382B">
              <w:rPr>
                <w:rFonts w:ascii="Times New Roman" w:eastAsia="Times New Roman" w:hAnsi="Times New Roman"/>
                <w:bCs/>
                <w:sz w:val="20"/>
                <w:szCs w:val="20"/>
              </w:rPr>
              <w:t>Всего</w:t>
            </w:r>
          </w:p>
        </w:tc>
        <w:tc>
          <w:tcPr>
            <w:tcW w:w="204" w:type="pct"/>
            <w:shd w:val="clear" w:color="auto" w:fill="auto"/>
            <w:noWrap/>
            <w:vAlign w:val="bottom"/>
            <w:hideMark/>
          </w:tcPr>
          <w:p w:rsidR="002C56E1" w:rsidRPr="000D382B" w:rsidRDefault="002C56E1" w:rsidP="002C56E1">
            <w:pPr>
              <w:spacing w:after="0" w:line="240" w:lineRule="auto"/>
              <w:jc w:val="center"/>
              <w:rPr>
                <w:rFonts w:ascii="Times New Roman" w:eastAsia="Times New Roman" w:hAnsi="Times New Roman"/>
                <w:bCs/>
                <w:sz w:val="20"/>
                <w:szCs w:val="20"/>
              </w:rPr>
            </w:pPr>
            <w:r w:rsidRPr="000D382B">
              <w:rPr>
                <w:rFonts w:ascii="Times New Roman" w:eastAsia="Times New Roman" w:hAnsi="Times New Roman"/>
                <w:bCs/>
                <w:sz w:val="20"/>
                <w:szCs w:val="20"/>
              </w:rPr>
              <w:t> </w:t>
            </w:r>
          </w:p>
        </w:tc>
        <w:tc>
          <w:tcPr>
            <w:tcW w:w="226" w:type="pct"/>
            <w:shd w:val="clear" w:color="auto" w:fill="auto"/>
            <w:noWrap/>
            <w:vAlign w:val="bottom"/>
            <w:hideMark/>
          </w:tcPr>
          <w:p w:rsidR="002C56E1" w:rsidRPr="000D382B" w:rsidRDefault="002C56E1" w:rsidP="002C56E1">
            <w:pPr>
              <w:spacing w:after="0" w:line="240" w:lineRule="auto"/>
              <w:jc w:val="center"/>
              <w:rPr>
                <w:rFonts w:ascii="Times New Roman" w:eastAsia="Times New Roman" w:hAnsi="Times New Roman"/>
                <w:bCs/>
                <w:sz w:val="20"/>
                <w:szCs w:val="20"/>
              </w:rPr>
            </w:pPr>
            <w:r w:rsidRPr="000D382B">
              <w:rPr>
                <w:rFonts w:ascii="Times New Roman" w:eastAsia="Times New Roman" w:hAnsi="Times New Roman"/>
                <w:bCs/>
                <w:sz w:val="20"/>
                <w:szCs w:val="20"/>
              </w:rPr>
              <w:t> </w:t>
            </w:r>
          </w:p>
        </w:tc>
        <w:tc>
          <w:tcPr>
            <w:tcW w:w="691" w:type="pct"/>
            <w:shd w:val="clear" w:color="auto" w:fill="auto"/>
            <w:noWrap/>
            <w:vAlign w:val="bottom"/>
            <w:hideMark/>
          </w:tcPr>
          <w:p w:rsidR="002C56E1" w:rsidRPr="000D382B" w:rsidRDefault="002C56E1" w:rsidP="002C56E1">
            <w:pPr>
              <w:spacing w:after="0" w:line="240" w:lineRule="auto"/>
              <w:jc w:val="center"/>
              <w:rPr>
                <w:rFonts w:ascii="Times New Roman" w:eastAsia="Times New Roman" w:hAnsi="Times New Roman"/>
                <w:bCs/>
                <w:sz w:val="20"/>
                <w:szCs w:val="20"/>
              </w:rPr>
            </w:pPr>
            <w:r w:rsidRPr="000D382B">
              <w:rPr>
                <w:rFonts w:ascii="Times New Roman" w:eastAsia="Times New Roman" w:hAnsi="Times New Roman"/>
                <w:bCs/>
                <w:sz w:val="20"/>
                <w:szCs w:val="20"/>
              </w:rPr>
              <w:t> </w:t>
            </w:r>
          </w:p>
        </w:tc>
        <w:tc>
          <w:tcPr>
            <w:tcW w:w="253" w:type="pct"/>
            <w:shd w:val="clear" w:color="auto" w:fill="auto"/>
            <w:noWrap/>
            <w:vAlign w:val="bottom"/>
            <w:hideMark/>
          </w:tcPr>
          <w:p w:rsidR="002C56E1" w:rsidRPr="000D382B" w:rsidRDefault="002C56E1" w:rsidP="002C56E1">
            <w:pPr>
              <w:spacing w:after="0" w:line="240" w:lineRule="auto"/>
              <w:jc w:val="center"/>
              <w:rPr>
                <w:rFonts w:ascii="Times New Roman" w:eastAsia="Times New Roman" w:hAnsi="Times New Roman"/>
                <w:bCs/>
                <w:sz w:val="20"/>
                <w:szCs w:val="20"/>
              </w:rPr>
            </w:pPr>
            <w:r w:rsidRPr="000D382B">
              <w:rPr>
                <w:rFonts w:ascii="Times New Roman" w:eastAsia="Times New Roman" w:hAnsi="Times New Roman"/>
                <w:bCs/>
                <w:sz w:val="20"/>
                <w:szCs w:val="20"/>
              </w:rPr>
              <w:t> </w:t>
            </w:r>
          </w:p>
        </w:tc>
        <w:tc>
          <w:tcPr>
            <w:tcW w:w="583" w:type="pct"/>
            <w:shd w:val="clear" w:color="auto" w:fill="auto"/>
            <w:vAlign w:val="bottom"/>
            <w:hideMark/>
          </w:tcPr>
          <w:p w:rsidR="002C56E1" w:rsidRPr="000D382B" w:rsidRDefault="002C56E1" w:rsidP="002C56E1">
            <w:pPr>
              <w:spacing w:after="0" w:line="240" w:lineRule="auto"/>
              <w:jc w:val="right"/>
              <w:rPr>
                <w:rFonts w:ascii="Times New Roman" w:eastAsia="Times New Roman" w:hAnsi="Times New Roman"/>
                <w:bCs/>
                <w:sz w:val="20"/>
                <w:szCs w:val="20"/>
              </w:rPr>
            </w:pPr>
            <w:r w:rsidRPr="000D382B">
              <w:rPr>
                <w:rFonts w:ascii="Times New Roman" w:eastAsia="Times New Roman" w:hAnsi="Times New Roman"/>
                <w:bCs/>
                <w:sz w:val="20"/>
                <w:szCs w:val="20"/>
              </w:rPr>
              <w:t>4 635 860,0</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4C6D1E"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4C6D1E"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3718AB">
      <w:headerReference w:type="default" r:id="rId8"/>
      <w:pgSz w:w="11906" w:h="16838"/>
      <w:pgMar w:top="567" w:right="851" w:bottom="567" w:left="851" w:header="283" w:footer="283"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4AD" w:rsidRDefault="008724AD" w:rsidP="00E619A7">
      <w:pPr>
        <w:spacing w:after="0" w:line="240" w:lineRule="auto"/>
      </w:pPr>
      <w:r>
        <w:separator/>
      </w:r>
    </w:p>
  </w:endnote>
  <w:endnote w:type="continuationSeparator" w:id="0">
    <w:p w:rsidR="008724AD" w:rsidRDefault="008724A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4AD" w:rsidRDefault="008724AD" w:rsidP="00E619A7">
      <w:pPr>
        <w:spacing w:after="0" w:line="240" w:lineRule="auto"/>
      </w:pPr>
      <w:r>
        <w:separator/>
      </w:r>
    </w:p>
  </w:footnote>
  <w:footnote w:type="continuationSeparator" w:id="0">
    <w:p w:rsidR="008724AD" w:rsidRDefault="008724A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42" w:rsidRDefault="00F60742" w:rsidP="00882EAF">
    <w:pPr>
      <w:pStyle w:val="a5"/>
      <w:jc w:val="right"/>
    </w:pPr>
    <w:r>
      <w:fldChar w:fldCharType="begin"/>
    </w:r>
    <w:r>
      <w:instrText>PAGE   \* MERGEFORMAT</w:instrText>
    </w:r>
    <w:r>
      <w:fldChar w:fldCharType="separate"/>
    </w:r>
    <w:r w:rsidR="00770F2E">
      <w:rPr>
        <w:noProof/>
      </w:rPr>
      <w:t>22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D382B"/>
    <w:rsid w:val="000D3F99"/>
    <w:rsid w:val="000F5406"/>
    <w:rsid w:val="001437EB"/>
    <w:rsid w:val="001571A8"/>
    <w:rsid w:val="0017083A"/>
    <w:rsid w:val="001867EA"/>
    <w:rsid w:val="001A0365"/>
    <w:rsid w:val="001A270B"/>
    <w:rsid w:val="001F1A53"/>
    <w:rsid w:val="00205FD2"/>
    <w:rsid w:val="00255EA7"/>
    <w:rsid w:val="002707D3"/>
    <w:rsid w:val="002B68CB"/>
    <w:rsid w:val="002C56E1"/>
    <w:rsid w:val="00364AFE"/>
    <w:rsid w:val="003718AB"/>
    <w:rsid w:val="00384AA4"/>
    <w:rsid w:val="003D60FA"/>
    <w:rsid w:val="003D779E"/>
    <w:rsid w:val="00412264"/>
    <w:rsid w:val="004C6D1E"/>
    <w:rsid w:val="004D4630"/>
    <w:rsid w:val="004D5E6A"/>
    <w:rsid w:val="00505132"/>
    <w:rsid w:val="00505CD7"/>
    <w:rsid w:val="005334B5"/>
    <w:rsid w:val="005A1072"/>
    <w:rsid w:val="005F42BE"/>
    <w:rsid w:val="00633BF6"/>
    <w:rsid w:val="00637638"/>
    <w:rsid w:val="006654EC"/>
    <w:rsid w:val="006946D7"/>
    <w:rsid w:val="006C7C1B"/>
    <w:rsid w:val="006E590E"/>
    <w:rsid w:val="00730DDC"/>
    <w:rsid w:val="00770F2E"/>
    <w:rsid w:val="00781828"/>
    <w:rsid w:val="007B5821"/>
    <w:rsid w:val="007C0680"/>
    <w:rsid w:val="007C5B99"/>
    <w:rsid w:val="00825F52"/>
    <w:rsid w:val="008724AD"/>
    <w:rsid w:val="00882EAF"/>
    <w:rsid w:val="008E02FC"/>
    <w:rsid w:val="00945560"/>
    <w:rsid w:val="00970FF6"/>
    <w:rsid w:val="00996F38"/>
    <w:rsid w:val="009F7C2C"/>
    <w:rsid w:val="00A2358F"/>
    <w:rsid w:val="00A329A2"/>
    <w:rsid w:val="00A37AC0"/>
    <w:rsid w:val="00B241B6"/>
    <w:rsid w:val="00BD730C"/>
    <w:rsid w:val="00C84303"/>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3EBF0-91A9-4BE4-9835-B7CCB9F3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19278</Words>
  <Characters>109891</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2021-04-14T10:20:00Z</cp:lastPrinted>
  <dcterms:created xsi:type="dcterms:W3CDTF">2021-04-29T06:48:00Z</dcterms:created>
  <dcterms:modified xsi:type="dcterms:W3CDTF">2021-04-29T06:48:00Z</dcterms:modified>
</cp:coreProperties>
</file>